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46EBE" w14:textId="1BDE773C" w:rsidR="005453E8" w:rsidRPr="0082751A" w:rsidRDefault="005453E8" w:rsidP="005453E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51A">
        <w:rPr>
          <w:rFonts w:ascii="Times New Roman" w:hAnsi="Times New Roman" w:cs="Times New Roman"/>
          <w:b/>
          <w:bCs/>
          <w:sz w:val="24"/>
          <w:szCs w:val="24"/>
        </w:rPr>
        <w:t>Figure S2:</w:t>
      </w:r>
      <w:r w:rsidRPr="0082751A">
        <w:rPr>
          <w:rFonts w:ascii="Times New Roman" w:hAnsi="Times New Roman" w:cs="Times New Roman"/>
          <w:sz w:val="24"/>
          <w:szCs w:val="24"/>
        </w:rPr>
        <w:t>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The effect of 24-hour exposure to 0 – 5 µM 7-COOH-CBD on </w:t>
      </w:r>
      <w:r w:rsidRPr="008275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Lumbriculus variegatus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behaviour.</w:t>
      </w:r>
      <w:r w:rsidRPr="0082751A">
        <w:rPr>
          <w:rFonts w:ascii="Times New Roman" w:hAnsi="Times New Roman" w:cs="Times New Roman"/>
          <w:sz w:val="24"/>
          <w:szCs w:val="24"/>
        </w:rPr>
        <w:t>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L. variegatus</w:t>
      </w:r>
      <w:r w:rsidRPr="0082751A">
        <w:rPr>
          <w:rFonts w:ascii="Times New Roman" w:hAnsi="Times New Roman" w:cs="Times New Roman"/>
          <w:sz w:val="24"/>
          <w:szCs w:val="24"/>
        </w:rPr>
        <w:t> were exposed to 7-COOH-CBD (0 – 5 µM) for 24 hours and tested for the ability of tactile stimulation to elicit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Pr="0082751A">
        <w:rPr>
          <w:rFonts w:ascii="Times New Roman" w:hAnsi="Times New Roman" w:cs="Times New Roman"/>
          <w:sz w:val="24"/>
          <w:szCs w:val="24"/>
        </w:rPr>
        <w:t> body reversal or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(B) </w:t>
      </w:r>
      <w:r w:rsidRPr="0082751A">
        <w:rPr>
          <w:rFonts w:ascii="Times New Roman" w:hAnsi="Times New Roman" w:cs="Times New Roman"/>
          <w:sz w:val="24"/>
          <w:szCs w:val="24"/>
        </w:rPr>
        <w:t xml:space="preserve">helical swimming. </w:t>
      </w:r>
      <w:r w:rsidR="00F1448C" w:rsidRPr="00D814F0">
        <w:rPr>
          <w:rFonts w:ascii="Times New Roman" w:hAnsi="Times New Roman" w:cs="Times New Roman"/>
          <w:color w:val="000000" w:themeColor="text1"/>
          <w:sz w:val="24"/>
          <w:szCs w:val="24"/>
        </w:rPr>
        <w:t>Following removal</w:t>
      </w:r>
      <w:r w:rsidR="00F14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Pr="0082751A">
        <w:rPr>
          <w:rFonts w:ascii="Times New Roman" w:hAnsi="Times New Roman" w:cs="Times New Roman"/>
          <w:sz w:val="24"/>
          <w:szCs w:val="24"/>
        </w:rPr>
        <w:t>7-COOH-CBD</w:t>
      </w:r>
      <w:r w:rsidR="00F1448C">
        <w:rPr>
          <w:rFonts w:ascii="Times New Roman" w:hAnsi="Times New Roman" w:cs="Times New Roman"/>
          <w:sz w:val="24"/>
          <w:szCs w:val="24"/>
        </w:rPr>
        <w:t>,</w:t>
      </w:r>
      <w:r w:rsidRPr="0082751A">
        <w:rPr>
          <w:rFonts w:ascii="Times New Roman" w:hAnsi="Times New Roman" w:cs="Times New Roman"/>
          <w:sz w:val="24"/>
          <w:szCs w:val="24"/>
        </w:rPr>
        <w:t xml:space="preserve"> the ability of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L. variegatus</w:t>
      </w:r>
      <w:r w:rsidRPr="0082751A">
        <w:rPr>
          <w:rFonts w:ascii="Times New Roman" w:hAnsi="Times New Roman" w:cs="Times New Roman"/>
          <w:sz w:val="24"/>
          <w:szCs w:val="24"/>
        </w:rPr>
        <w:t> to perform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Pr="0082751A">
        <w:rPr>
          <w:rFonts w:ascii="Times New Roman" w:hAnsi="Times New Roman" w:cs="Times New Roman"/>
          <w:sz w:val="24"/>
          <w:szCs w:val="24"/>
        </w:rPr>
        <w:t> body reversal or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(D)</w:t>
      </w:r>
      <w:r w:rsidRPr="0082751A">
        <w:rPr>
          <w:rFonts w:ascii="Times New Roman" w:hAnsi="Times New Roman" w:cs="Times New Roman"/>
          <w:sz w:val="24"/>
          <w:szCs w:val="24"/>
        </w:rPr>
        <w:t> helical swimming was tested after 10 minutes and 24 hours. Data are expressed as a ratio of the movement score after exposure relative to the movement score at baseline.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 (E)</w:t>
      </w:r>
      <w:r w:rsidRPr="0082751A">
        <w:rPr>
          <w:rFonts w:ascii="Times New Roman" w:hAnsi="Times New Roman" w:cs="Times New Roman"/>
          <w:sz w:val="24"/>
          <w:szCs w:val="24"/>
        </w:rPr>
        <w:t> Representative superimposed images analysed in ImageJ showing the effect of 24 hours of exposure to 7-COOH-CBD on locomotor activity measured before 7-COOH-CBD exposure (Baseline), after 24 hours of exposure to 0 – 5 µM 7-COOH-CBD (7-COOH-CBD Treatment (24 h)), 10 minutes after 7-COOH-CBD removal (Recovery (10mins)) and 24 hours after 7-COOH-CBD removal (Recovery (24h)). Quantification of the area covered by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 L. variegatus</w:t>
      </w:r>
      <w:r w:rsidRPr="0082751A">
        <w:rPr>
          <w:rFonts w:ascii="Times New Roman" w:hAnsi="Times New Roman" w:cs="Times New Roman"/>
          <w:sz w:val="24"/>
          <w:szCs w:val="24"/>
        </w:rPr>
        <w:t> following 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(F) </w:t>
      </w:r>
      <w:r w:rsidRPr="0082751A">
        <w:rPr>
          <w:rFonts w:ascii="Times New Roman" w:hAnsi="Times New Roman" w:cs="Times New Roman"/>
          <w:sz w:val="24"/>
          <w:szCs w:val="24"/>
        </w:rPr>
        <w:t>10 minutes of exposure to 0 – 5 µM 7-COOH-CBD and</w:t>
      </w:r>
      <w:r w:rsidRPr="0082751A">
        <w:rPr>
          <w:rFonts w:ascii="Times New Roman" w:hAnsi="Times New Roman" w:cs="Times New Roman"/>
          <w:b/>
          <w:bCs/>
          <w:sz w:val="24"/>
          <w:szCs w:val="24"/>
        </w:rPr>
        <w:t> (G)</w:t>
      </w:r>
      <w:r w:rsidRPr="0082751A">
        <w:rPr>
          <w:rFonts w:ascii="Times New Roman" w:hAnsi="Times New Roman" w:cs="Times New Roman"/>
          <w:sz w:val="24"/>
          <w:szCs w:val="24"/>
        </w:rPr>
        <w:t> removal of 7-COOH-CBD for 10 minutes and 24 hours are expressed as a percentage of the locomotor activity at baseline. Analyses were conducted by comparing 7-COOH-CBD exposure conditions to baseline conditions by paired non-parametric two-tailed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82751A">
        <w:rPr>
          <w:rFonts w:ascii="Times New Roman" w:hAnsi="Times New Roman" w:cs="Times New Roman"/>
          <w:sz w:val="24"/>
          <w:szCs w:val="24"/>
        </w:rPr>
        <w:t>-test for stereotypical movement assays and paired parametric two-tailed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82751A">
        <w:rPr>
          <w:rFonts w:ascii="Times New Roman" w:hAnsi="Times New Roman" w:cs="Times New Roman"/>
          <w:sz w:val="24"/>
          <w:szCs w:val="24"/>
        </w:rPr>
        <w:t>-test for locomotor activity. A two-way ANOVA with Dunnett’s post-test was used to analyse 10-minute and 24-hour recovery time points compared to baseline conditions for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L. variegatus</w:t>
      </w:r>
      <w:r w:rsidRPr="0082751A">
        <w:rPr>
          <w:rFonts w:ascii="Times New Roman" w:hAnsi="Times New Roman" w:cs="Times New Roman"/>
          <w:sz w:val="24"/>
          <w:szCs w:val="24"/>
        </w:rPr>
        <w:t>. */#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82751A">
        <w:rPr>
          <w:rFonts w:ascii="Times New Roman" w:hAnsi="Times New Roman" w:cs="Times New Roman"/>
          <w:sz w:val="24"/>
          <w:szCs w:val="24"/>
        </w:rPr>
        <w:t>&lt;.05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where * refers to statistical significance between Baseline and CBD </w:t>
      </w:r>
      <w:r w:rsidR="00E2589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xposure (24 h), # refers to statistical significance between Baseline and Recovery (24 h)</w:t>
      </w:r>
      <w:r w:rsidRPr="0082751A">
        <w:rPr>
          <w:rFonts w:ascii="Times New Roman" w:hAnsi="Times New Roman" w:cs="Times New Roman"/>
          <w:sz w:val="24"/>
          <w:szCs w:val="24"/>
        </w:rPr>
        <w:t>. Error bars represent the standard error of the mean, </w:t>
      </w:r>
      <w:r w:rsidRPr="0082751A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82751A">
        <w:rPr>
          <w:rFonts w:ascii="Times New Roman" w:hAnsi="Times New Roman" w:cs="Times New Roman"/>
          <w:sz w:val="24"/>
          <w:szCs w:val="24"/>
        </w:rPr>
        <w:t xml:space="preserve">=8 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with a single </w:t>
      </w:r>
      <w:r w:rsidRPr="0082751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L. variegatus </w:t>
      </w:r>
      <w:r w:rsidRPr="0082751A">
        <w:rPr>
          <w:rFonts w:ascii="Times New Roman" w:hAnsi="Times New Roman" w:cs="Times New Roman"/>
          <w:color w:val="000000" w:themeColor="text1"/>
          <w:sz w:val="24"/>
          <w:szCs w:val="24"/>
        </w:rPr>
        <w:t>exposed to each concentration.</w:t>
      </w:r>
      <w:r w:rsidRPr="0082751A">
        <w:rPr>
          <w:rFonts w:ascii="Times New Roman" w:hAnsi="Times New Roman" w:cs="Times New Roman"/>
          <w:sz w:val="24"/>
          <w:szCs w:val="24"/>
        </w:rPr>
        <w:t> Veh</w:t>
      </w:r>
      <w:r w:rsidR="00FE0521">
        <w:rPr>
          <w:rFonts w:ascii="Times New Roman" w:hAnsi="Times New Roman" w:cs="Times New Roman"/>
          <w:sz w:val="24"/>
          <w:szCs w:val="24"/>
        </w:rPr>
        <w:t xml:space="preserve"> =</w:t>
      </w:r>
      <w:r w:rsidRPr="0082751A">
        <w:rPr>
          <w:rFonts w:ascii="Times New Roman" w:hAnsi="Times New Roman" w:cs="Times New Roman"/>
          <w:sz w:val="24"/>
          <w:szCs w:val="24"/>
        </w:rPr>
        <w:t xml:space="preserve"> 0.5 % (v/v) methanol in artificial pond water</w:t>
      </w:r>
      <w:r w:rsidR="00FE0521">
        <w:rPr>
          <w:rFonts w:ascii="Times New Roman" w:hAnsi="Times New Roman" w:cs="Times New Roman"/>
          <w:sz w:val="24"/>
          <w:szCs w:val="24"/>
        </w:rPr>
        <w:t xml:space="preserve">; 7-COOH-CBD = 7-carboxy-cannabidiol. </w:t>
      </w:r>
    </w:p>
    <w:p w14:paraId="065DC620" w14:textId="32BA2F7C" w:rsidR="005E6595" w:rsidRPr="00137983" w:rsidRDefault="005E6595" w:rsidP="00137983">
      <w:pPr>
        <w:spacing w:after="0" w:line="240" w:lineRule="auto"/>
        <w:rPr>
          <w:rFonts w:ascii="Calibri" w:hAnsi="Calibri" w:cs="Calibri"/>
          <w:b/>
          <w:bCs/>
          <w:color w:val="000000" w:themeColor="text1"/>
        </w:rPr>
      </w:pPr>
    </w:p>
    <w:sectPr w:rsidR="005E6595" w:rsidRPr="001379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CB"/>
    <w:rsid w:val="000459CB"/>
    <w:rsid w:val="00075E1E"/>
    <w:rsid w:val="00083ADD"/>
    <w:rsid w:val="000A4E1C"/>
    <w:rsid w:val="000C5314"/>
    <w:rsid w:val="000E0074"/>
    <w:rsid w:val="00111AF5"/>
    <w:rsid w:val="00134A1F"/>
    <w:rsid w:val="00137983"/>
    <w:rsid w:val="001745AC"/>
    <w:rsid w:val="001E01A0"/>
    <w:rsid w:val="00250ED9"/>
    <w:rsid w:val="002607DA"/>
    <w:rsid w:val="00314C60"/>
    <w:rsid w:val="0033177C"/>
    <w:rsid w:val="003D2C8A"/>
    <w:rsid w:val="00444612"/>
    <w:rsid w:val="00482ADE"/>
    <w:rsid w:val="0048462C"/>
    <w:rsid w:val="005036B8"/>
    <w:rsid w:val="00505E7B"/>
    <w:rsid w:val="00531876"/>
    <w:rsid w:val="005453E8"/>
    <w:rsid w:val="005D3B49"/>
    <w:rsid w:val="005E6595"/>
    <w:rsid w:val="0060727F"/>
    <w:rsid w:val="00640B3B"/>
    <w:rsid w:val="006454E6"/>
    <w:rsid w:val="00692F7D"/>
    <w:rsid w:val="006E2D49"/>
    <w:rsid w:val="00713B2F"/>
    <w:rsid w:val="00741AD8"/>
    <w:rsid w:val="0075125E"/>
    <w:rsid w:val="007A438B"/>
    <w:rsid w:val="007D483D"/>
    <w:rsid w:val="007F2A08"/>
    <w:rsid w:val="00830194"/>
    <w:rsid w:val="00843EB6"/>
    <w:rsid w:val="008670FE"/>
    <w:rsid w:val="008F3D26"/>
    <w:rsid w:val="00913CD4"/>
    <w:rsid w:val="009418D9"/>
    <w:rsid w:val="009918C2"/>
    <w:rsid w:val="009B0A1B"/>
    <w:rsid w:val="009B5ED7"/>
    <w:rsid w:val="009F14A6"/>
    <w:rsid w:val="00A04E1B"/>
    <w:rsid w:val="00A15BCC"/>
    <w:rsid w:val="00A26202"/>
    <w:rsid w:val="00AA199D"/>
    <w:rsid w:val="00AC4DC9"/>
    <w:rsid w:val="00B01505"/>
    <w:rsid w:val="00B20EB0"/>
    <w:rsid w:val="00B611B9"/>
    <w:rsid w:val="00B63897"/>
    <w:rsid w:val="00B65225"/>
    <w:rsid w:val="00BA5F1D"/>
    <w:rsid w:val="00BA6771"/>
    <w:rsid w:val="00C25F55"/>
    <w:rsid w:val="00C527B8"/>
    <w:rsid w:val="00CA71FC"/>
    <w:rsid w:val="00CB2785"/>
    <w:rsid w:val="00CB2E0D"/>
    <w:rsid w:val="00CC0AEC"/>
    <w:rsid w:val="00D17F99"/>
    <w:rsid w:val="00DA5F15"/>
    <w:rsid w:val="00E2589B"/>
    <w:rsid w:val="00E37975"/>
    <w:rsid w:val="00E66613"/>
    <w:rsid w:val="00F12993"/>
    <w:rsid w:val="00F1448C"/>
    <w:rsid w:val="00F368D8"/>
    <w:rsid w:val="00F609E0"/>
    <w:rsid w:val="00FC0BB7"/>
    <w:rsid w:val="00FE0521"/>
    <w:rsid w:val="00FF1CD4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28C062"/>
  <w15:chartTrackingRefBased/>
  <w15:docId w15:val="{2DF1D417-4BF2-4EB0-8418-78507061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9C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9C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9C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9C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9CB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9CB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9CB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9CB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9CB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9CB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45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9CB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45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9CB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45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9CB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45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9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459CB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E6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 Seeley</dc:creator>
  <cp:keywords/>
  <dc:description/>
  <cp:lastModifiedBy>Aidan Seeley</cp:lastModifiedBy>
  <cp:revision>58</cp:revision>
  <cp:lastPrinted>2024-08-02T21:33:00Z</cp:lastPrinted>
  <dcterms:created xsi:type="dcterms:W3CDTF">2024-05-31T17:28:00Z</dcterms:created>
  <dcterms:modified xsi:type="dcterms:W3CDTF">2025-02-12T14:00:00Z</dcterms:modified>
</cp:coreProperties>
</file>